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Тендерне оголошення</w:t>
      </w:r>
    </w:p>
    <w:p w:rsidR="00000000" w:rsidDel="00000000" w:rsidP="00000000" w:rsidRDefault="00000000" w:rsidRPr="00000000" w14:paraId="00000002">
      <w:pPr>
        <w:keepLines w:val="1"/>
        <w:spacing w:after="240" w:before="24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Благодійний фонд “Польща допомагає Україні”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рамках реалізації проєкту "Сильне громадянське суспільство України - рушій реформ і демократії" оголошує тендер на вибір Провайдера послуг з організаційного розвитку.</w:t>
      </w:r>
    </w:p>
    <w:p w:rsidR="00000000" w:rsidDel="00000000" w:rsidP="00000000" w:rsidRDefault="00000000" w:rsidRPr="00000000" w14:paraId="00000003">
      <w:pPr>
        <w:keepLines w:val="1"/>
        <w:spacing w:after="240" w:before="24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Стратегія має бути спрямована на формування єдиного бачення місії та пріоритетів фонду, структуризацію його діяльності та перехід до системного, стратегічно спланованого розвитку.</w:t>
      </w:r>
    </w:p>
    <w:p w:rsidR="00000000" w:rsidDel="00000000" w:rsidP="00000000" w:rsidRDefault="00000000" w:rsidRPr="00000000" w14:paraId="00000004">
      <w:pPr>
        <w:keepLines w:val="1"/>
        <w:spacing w:after="0" w:before="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Фонд очікує отримати наступні послуги:</w:t>
      </w:r>
    </w:p>
    <w:p w:rsidR="00000000" w:rsidDel="00000000" w:rsidP="00000000" w:rsidRDefault="00000000" w:rsidRPr="00000000" w14:paraId="00000005">
      <w:pPr>
        <w:keepLines w:val="1"/>
        <w:spacing w:after="0" w:before="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Аналіз експертом поточного стану розвитку організації;</w:t>
      </w:r>
    </w:p>
    <w:p w:rsidR="00000000" w:rsidDel="00000000" w:rsidP="00000000" w:rsidRDefault="00000000" w:rsidRPr="00000000" w14:paraId="00000006">
      <w:pPr>
        <w:keepLines w:val="1"/>
        <w:spacing w:after="0" w:before="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Проведення триденної фасилітованої сесії із стратегічного планування для команди та волонтерів;</w:t>
      </w:r>
    </w:p>
    <w:p w:rsidR="00000000" w:rsidDel="00000000" w:rsidP="00000000" w:rsidRDefault="00000000" w:rsidRPr="00000000" w14:paraId="00000007">
      <w:pPr>
        <w:keepLines w:val="1"/>
        <w:spacing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Експертні консультації з розробки та оформлення стратегічних документів організації.</w:t>
      </w:r>
    </w:p>
    <w:p w:rsidR="00000000" w:rsidDel="00000000" w:rsidP="00000000" w:rsidRDefault="00000000" w:rsidRPr="00000000" w14:paraId="00000008">
      <w:pPr>
        <w:keepLines w:val="1"/>
        <w:spacing w:after="0" w:before="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spacing w:after="0" w:before="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Формат: офлайн.</w:t>
        <w:br w:type="textWrapping"/>
        <w:br w:type="textWrapping"/>
        <w:t xml:space="preserve">Термін надання послуг: жовтень 2025 р. - лютий 2026 р.</w:t>
      </w:r>
    </w:p>
    <w:p w:rsidR="00000000" w:rsidDel="00000000" w:rsidP="00000000" w:rsidRDefault="00000000" w:rsidRPr="00000000" w14:paraId="0000000A">
      <w:pPr>
        <w:pStyle w:val="Heading6"/>
        <w:keepNext w:val="0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color w:val="000000"/>
          <w:sz w:val="24"/>
          <w:szCs w:val="24"/>
        </w:rPr>
      </w:pPr>
      <w:bookmarkStart w:colFirst="0" w:colLast="0" w:name="_vizwlcqb5ye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color w:val="000000"/>
          <w:sz w:val="24"/>
          <w:szCs w:val="24"/>
          <w:rtl w:val="0"/>
        </w:rPr>
        <w:t xml:space="preserve">Вимоги до провайдерів</w:t>
      </w:r>
    </w:p>
    <w:p w:rsidR="00000000" w:rsidDel="00000000" w:rsidP="00000000" w:rsidRDefault="00000000" w:rsidRPr="00000000" w14:paraId="0000000B">
      <w:pPr>
        <w:keepLines w:val="1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2f2f2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розробки стратегічних планів для громадських/благодійних організацій.</w:t>
      </w:r>
    </w:p>
    <w:p w:rsidR="00000000" w:rsidDel="00000000" w:rsidP="00000000" w:rsidRDefault="00000000" w:rsidRPr="00000000" w14:paraId="0000000C">
      <w:pPr>
        <w:keepLines w:val="1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2f2f2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проведення фасилітаційних та стратегічних сесій.</w:t>
      </w:r>
    </w:p>
    <w:p w:rsidR="00000000" w:rsidDel="00000000" w:rsidP="00000000" w:rsidRDefault="00000000" w:rsidRPr="00000000" w14:paraId="0000000D">
      <w:pPr>
        <w:keepLines w:val="1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2f2f2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Розуміння специфіки гуманітарного сектору та роботи у кризових регіонах -  буде перевагою.</w:t>
      </w:r>
    </w:p>
    <w:p w:rsidR="00000000" w:rsidDel="00000000" w:rsidP="00000000" w:rsidRDefault="00000000" w:rsidRPr="00000000" w14:paraId="0000000E">
      <w:pPr>
        <w:keepLines w:val="1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2f2f2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Наявність відповідного КВЕД.</w:t>
      </w:r>
    </w:p>
    <w:p w:rsidR="00000000" w:rsidDel="00000000" w:rsidP="00000000" w:rsidRDefault="00000000" w:rsidRPr="00000000" w14:paraId="0000000F">
      <w:pPr>
        <w:keepLines w:val="1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2f2f2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Володіння польською мовою - не обов’язкове, але буде перевагою.</w:t>
      </w:r>
    </w:p>
    <w:p w:rsidR="00000000" w:rsidDel="00000000" w:rsidP="00000000" w:rsidRDefault="00000000" w:rsidRPr="00000000" w14:paraId="00000010">
      <w:pPr>
        <w:keepLines w:val="1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2f2f2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Провайдер повинен бути офіційно зареєстрованим та вести свою діяльність згідно з вимогами чинного законодавства України. Просимо звернути увагу, що в рамках проєкту неможлива сплата ПДВ за рахунок коштів гранту.</w:t>
      </w:r>
    </w:p>
    <w:p w:rsidR="00000000" w:rsidDel="00000000" w:rsidP="00000000" w:rsidRDefault="00000000" w:rsidRPr="00000000" w14:paraId="00000011">
      <w:pPr>
        <w:keepLines w:val="1"/>
        <w:spacing w:after="240" w:before="24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Lines w:val="1"/>
        <w:spacing w:after="240" w:before="24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Lines w:val="1"/>
        <w:spacing w:after="0" w:before="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участі у тендері необхідно надати:</w:t>
      </w:r>
    </w:p>
    <w:p w:rsidR="00000000" w:rsidDel="00000000" w:rsidP="00000000" w:rsidRDefault="00000000" w:rsidRPr="00000000" w14:paraId="00000014">
      <w:pPr>
        <w:keepLines w:val="1"/>
        <w:spacing w:after="0" w:before="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Резюме із зазначенням досвіду;</w:t>
      </w:r>
    </w:p>
    <w:p w:rsidR="00000000" w:rsidDel="00000000" w:rsidP="00000000" w:rsidRDefault="00000000" w:rsidRPr="00000000" w14:paraId="00000015">
      <w:pPr>
        <w:keepLines w:val="1"/>
        <w:spacing w:after="0" w:before="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Пропонований план надання послуг Фонду;</w:t>
      </w:r>
    </w:p>
    <w:p w:rsidR="00000000" w:rsidDel="00000000" w:rsidP="00000000" w:rsidRDefault="00000000" w:rsidRPr="00000000" w14:paraId="00000016">
      <w:pPr>
        <w:keepLines w:val="1"/>
        <w:spacing w:after="0" w:before="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Цінову пропозицію;</w:t>
      </w:r>
    </w:p>
    <w:p w:rsidR="00000000" w:rsidDel="00000000" w:rsidP="00000000" w:rsidRDefault="00000000" w:rsidRPr="00000000" w14:paraId="00000017">
      <w:pPr>
        <w:keepLines w:val="1"/>
        <w:spacing w:after="0" w:before="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Витяг з єдиного реєстру юридичних осіб</w:t>
      </w:r>
    </w:p>
    <w:p w:rsidR="00000000" w:rsidDel="00000000" w:rsidP="00000000" w:rsidRDefault="00000000" w:rsidRPr="00000000" w14:paraId="00000018">
      <w:pPr>
        <w:keepLines w:val="1"/>
        <w:spacing w:after="0" w:before="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Зверніть увагу, що усі документи від провайдерів мають бути надіслані через платформу "Маркетплейс" послуг з організаційного розвитку, а переможець тендеру має мати верифіковані послуги на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https://home.ednannia.ua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Lines w:val="1"/>
        <w:spacing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Lines w:val="1"/>
        <w:spacing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Посилання на розміщення тендерного оголошення:</w:t>
      </w:r>
    </w:p>
    <w:p w:rsidR="00000000" w:rsidDel="00000000" w:rsidP="00000000" w:rsidRDefault="00000000" w:rsidRPr="00000000" w14:paraId="0000001B">
      <w:pPr>
        <w:keepLines w:val="1"/>
        <w:numPr>
          <w:ilvl w:val="0"/>
          <w:numId w:val="2"/>
        </w:numPr>
        <w:spacing w:line="360" w:lineRule="auto"/>
        <w:ind w:left="720" w:hanging="294.80314960629914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https://home.ednannia.ua/cabinet/add-tenders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Lines w:val="1"/>
        <w:numPr>
          <w:ilvl w:val="0"/>
          <w:numId w:val="2"/>
        </w:numPr>
        <w:spacing w:line="360" w:lineRule="auto"/>
        <w:ind w:left="720" w:hanging="294.80314960629914"/>
        <w:jc w:val="both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Тендерне оголошення | Допомагаємо!dopomahaemo.org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ome.ednannia.ua" TargetMode="External"/><Relationship Id="rId7" Type="http://schemas.openxmlformats.org/officeDocument/2006/relationships/hyperlink" Target="https://home.ednannia.ua/cabinet/add-tenders" TargetMode="External"/><Relationship Id="rId8" Type="http://schemas.openxmlformats.org/officeDocument/2006/relationships/hyperlink" Target="https://dopomahaemo.org/blog/tenderne-ogoloshenn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